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FB52A">
      <w:pPr>
        <w:pStyle w:val="2"/>
        <w:keepNext w:val="0"/>
        <w:keepLines w:val="0"/>
        <w:topLinePunct/>
        <w:autoSpaceDE/>
        <w:autoSpaceDN/>
        <w:spacing w:before="0" w:beforeLines="0" w:after="0" w:afterLines="0" w:line="560" w:lineRule="exact"/>
        <w:ind w:firstLine="0" w:firstLineChars="0"/>
        <w:rPr>
          <w:rFonts w:hint="eastAsia" w:ascii="黑体" w:hAnsi="黑体" w:eastAsia="黑体" w:cs="黑体"/>
          <w:b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kern w:val="0"/>
          <w:sz w:val="32"/>
          <w:szCs w:val="32"/>
          <w:lang w:eastAsia="zh-CN"/>
        </w:rPr>
        <w:t>附件 1</w:t>
      </w:r>
    </w:p>
    <w:p w14:paraId="31A6BDAD">
      <w:pPr>
        <w:topLinePunct/>
        <w:autoSpaceDE/>
        <w:autoSpaceDN/>
        <w:spacing w:beforeLines="0" w:afterLines="0" w:line="700" w:lineRule="exact"/>
        <w:jc w:val="center"/>
        <w:outlineLvl w:val="0"/>
        <w:rPr>
          <w:rFonts w:hint="eastAsia" w:ascii="华文中宋" w:hAnsi="华文中宋" w:eastAsia="华文中宋" w:cs="华文中宋"/>
          <w:b/>
          <w:sz w:val="36"/>
          <w:szCs w:val="36"/>
          <w:lang w:eastAsia="zh-CN"/>
        </w:rPr>
      </w:pPr>
      <w:bookmarkStart w:id="0" w:name="_GoBack"/>
      <w:r>
        <w:rPr>
          <w:rFonts w:hint="eastAsia" w:ascii="华文中宋" w:hAnsi="华文中宋" w:eastAsia="华文中宋" w:cs="华文中宋"/>
          <w:b/>
          <w:sz w:val="36"/>
          <w:szCs w:val="36"/>
          <w:lang w:eastAsia="zh-CN"/>
        </w:rPr>
        <w:t>上海市零碳园区建设基本条件</w:t>
      </w:r>
    </w:p>
    <w:bookmarkEnd w:id="0"/>
    <w:p w14:paraId="026A1C6A">
      <w:pPr>
        <w:numPr>
          <w:ilvl w:val="0"/>
          <w:numId w:val="0"/>
        </w:numPr>
        <w:topLinePunct/>
        <w:autoSpaceDE/>
        <w:autoSpaceDN/>
        <w:spacing w:beforeLines="0" w:afterLines="0" w:line="560" w:lineRule="exact"/>
        <w:rPr>
          <w:rFonts w:hint="eastAsia" w:ascii="华文中宋" w:hAnsi="华文中宋" w:eastAsia="华文中宋" w:cs="华文中宋"/>
          <w:sz w:val="32"/>
          <w:szCs w:val="32"/>
          <w:lang w:eastAsia="zh-CN"/>
        </w:rPr>
      </w:pPr>
    </w:p>
    <w:p w14:paraId="56F4869F">
      <w:pPr>
        <w:numPr>
          <w:ilvl w:val="0"/>
          <w:numId w:val="1"/>
        </w:numPr>
        <w:topLinePunct/>
        <w:autoSpaceDE/>
        <w:autoSpaceDN/>
        <w:spacing w:beforeLines="0" w:afterLines="0" w:line="550" w:lineRule="exact"/>
        <w:ind w:firstLine="616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建设主体为省级及以上开发区、上海市特色产业园区和其他由市、区政府或主管部门认可的工业园区、研发商办园区、物流园区。</w:t>
      </w:r>
    </w:p>
    <w:p w14:paraId="1294CC00">
      <w:pPr>
        <w:topLinePunct/>
        <w:autoSpaceDE/>
        <w:autoSpaceDN/>
        <w:spacing w:beforeLines="0" w:afterLines="0" w:line="550" w:lineRule="exact"/>
        <w:ind w:firstLine="616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二、建设范围可为园区整体，也可为“园中园”。以“园中园”形式申报的，需有明确的四至边界，建设和管理由所在园区管理机构或所在地人民政府负责。</w:t>
      </w:r>
    </w:p>
    <w:p w14:paraId="37C4D2B8">
      <w:pPr>
        <w:topLinePunct/>
        <w:autoSpaceDE/>
        <w:autoSpaceDN/>
        <w:spacing w:beforeLines="0" w:afterLines="0" w:line="550" w:lineRule="exact"/>
        <w:ind w:firstLine="616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三、在能耗和碳排放统计、核算、计量、监测等方面具备一定基础。</w:t>
      </w:r>
    </w:p>
    <w:p w14:paraId="5B721D3B">
      <w:pPr>
        <w:topLinePunct/>
        <w:autoSpaceDE/>
        <w:autoSpaceDN/>
        <w:spacing w:beforeLines="0" w:afterLines="0" w:line="550" w:lineRule="exact"/>
        <w:ind w:firstLine="616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四、近3年未发生重大安全、环境事故，或其他造成社会不良影响的事件。</w:t>
      </w:r>
    </w:p>
    <w:p w14:paraId="4F702368">
      <w:pPr>
        <w:topLinePunct/>
        <w:autoSpaceDE/>
        <w:autoSpaceDN/>
        <w:spacing w:beforeLines="0" w:afterLines="0" w:line="550" w:lineRule="exact"/>
        <w:ind w:firstLine="616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五、重点支持产业基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础好、创新活力强、符合上海“2+3+6+ 6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Style w:val="11"/>
          <w:rFonts w:hint="default" w:ascii="Times New Roman" w:hAnsi="Times New Roman" w:eastAsia="仿宋_GB2312" w:cs="Times New Roman"/>
          <w:sz w:val="32"/>
          <w:szCs w:val="32"/>
        </w:rPr>
        <w:footnoteReference w:id="0"/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现代化产业体系导向的园区。</w:t>
      </w:r>
    </w:p>
    <w:p w14:paraId="56D6B9CE">
      <w:pPr>
        <w:topLinePunct/>
        <w:autoSpaceDE/>
        <w:autoSpaceDN/>
        <w:spacing w:beforeLines="0" w:afterLines="0" w:line="55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六、园区规模要求。工业园区年综合能耗原则上应≥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万吨标准煤；研发商办园区零碳园区年综合能耗原则上应≥3万吨标准煤；物流园区库容面积原则上应≥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万平方米，如同一申报主体对多个物流园区进行整体申报，则库容面积总量原则上应≥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万平方米，且产权方应隶属同一申报主体。</w:t>
      </w:r>
    </w:p>
    <w:p w14:paraId="1B7C39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￧ﾭﾉ￧ﾺ﾿">
    <w:altName w:val="宋体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">
    <w:altName w:val="CG Time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panose1 w:val="02020603050405020304"/>
    <w:charset w:val="00"/>
    <w:family w:val="auto"/>
    <w:pitch w:val="default"/>
    <w:sig w:usb0="00000007" w:usb1="00000000" w:usb2="00000000" w:usb3="00000000" w:csb0="00000093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40" w:lineRule="auto"/>
      </w:pPr>
      <w:r>
        <w:separator/>
      </w:r>
    </w:p>
  </w:footnote>
  <w:footnote w:type="continuationSeparator" w:id="3">
    <w:p>
      <w:pPr>
        <w:spacing w:line="240" w:lineRule="auto"/>
      </w:pPr>
      <w:r>
        <w:continuationSeparator/>
      </w:r>
    </w:p>
  </w:footnote>
  <w:footnote w:id="0">
    <w:p w14:paraId="5B8AED53">
      <w:pPr>
        <w:pStyle w:val="8"/>
        <w:spacing w:beforeLines="0" w:afterLines="0" w:line="300" w:lineRule="exact"/>
        <w:rPr>
          <w:rFonts w:hint="default"/>
          <w:sz w:val="18"/>
          <w:szCs w:val="21"/>
        </w:rPr>
      </w:pPr>
      <w:r>
        <w:rPr>
          <w:rStyle w:val="11"/>
          <w:rFonts w:hint="default"/>
          <w:sz w:val="18"/>
          <w:szCs w:val="21"/>
        </w:rPr>
        <w:footnoteRef/>
      </w:r>
      <w:r>
        <w:rPr>
          <w:rFonts w:hint="default"/>
          <w:sz w:val="18"/>
          <w:szCs w:val="21"/>
          <w:lang w:eastAsia="zh-CN"/>
        </w:rPr>
        <w:t xml:space="preserve"> </w:t>
      </w:r>
      <w:r>
        <w:rPr>
          <w:rFonts w:hint="eastAsia" w:eastAsia="宋体"/>
          <w:sz w:val="18"/>
          <w:szCs w:val="21"/>
          <w:lang w:eastAsia="zh-CN"/>
        </w:rPr>
        <w:t>“2”是指推动传统产业数智化、绿色化2个转型；“3”是指加快发展集成电路、生物医药、人工智能三大先导产业；第一个“6”是指着力打造新一代电子信息、智能网联新能源汽车、高端装备、先进材料、新能源及绿色低碳、时尚消费品六大新兴支柱产业集群；第二个“6”是指前瞻布局未来制造、未来信息、未来材料、未来能源、未来空间、未来健康等六大未来产业领域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0D519F"/>
    <w:multiLevelType w:val="multilevel"/>
    <w:tmpl w:val="D00D519F"/>
    <w:lvl w:ilvl="0" w:tentative="0">
      <w:start w:val="1"/>
      <w:numFmt w:val="chineseCounting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F6376"/>
    <w:rsid w:val="4A0B0A77"/>
    <w:rsid w:val="660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hint="default"/>
      <w:b/>
      <w:kern w:val="44"/>
      <w:sz w:val="44"/>
      <w:szCs w:val="21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hint="default" w:eastAsia="黑体"/>
      <w:b/>
      <w:sz w:val="32"/>
      <w:szCs w:val="21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hint="default"/>
      <w:b/>
      <w:sz w:val="32"/>
      <w:szCs w:val="21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after="290" w:afterLines="0" w:line="372" w:lineRule="auto"/>
      <w:outlineLvl w:val="3"/>
    </w:pPr>
    <w:rPr>
      <w:rFonts w:hint="default" w:eastAsia="黑体"/>
      <w:b/>
      <w:sz w:val="28"/>
      <w:szCs w:val="21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0"/>
    <w:pPr>
      <w:spacing w:beforeLines="0" w:afterLines="0"/>
    </w:pPr>
    <w:rPr>
      <w:rFonts w:hint="eastAsia" w:ascii="仿宋" w:hAnsi="仿宋" w:eastAsia="仿宋" w:cs="仿宋"/>
      <w:sz w:val="31"/>
      <w:szCs w:val="3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footnote text"/>
    <w:basedOn w:val="1"/>
    <w:unhideWhenUsed/>
    <w:qFormat/>
    <w:uiPriority w:val="0"/>
    <w:pPr>
      <w:spacing w:beforeLines="0" w:afterLines="0"/>
    </w:pPr>
    <w:rPr>
      <w:rFonts w:hint="default"/>
      <w:sz w:val="18"/>
      <w:szCs w:val="21"/>
    </w:rPr>
  </w:style>
  <w:style w:type="character" w:styleId="11">
    <w:name w:val="footnote reference"/>
    <w:basedOn w:val="10"/>
    <w:unhideWhenUsed/>
    <w:qFormat/>
    <w:uiPriority w:val="0"/>
    <w:rPr>
      <w:rFonts w:hint="default"/>
      <w:sz w:val="24"/>
      <w:szCs w:val="24"/>
      <w:vertAlign w:val="superscript"/>
    </w:rPr>
  </w:style>
  <w:style w:type="paragraph" w:customStyle="1" w:styleId="12">
    <w:name w:val="_Style 13"/>
    <w:unhideWhenUsed/>
    <w:qFormat/>
    <w:uiPriority w:val="0"/>
    <w:pPr>
      <w:spacing w:before="120" w:beforeLines="0" w:after="120" w:afterLines="0" w:line="288" w:lineRule="auto"/>
    </w:pPr>
    <w:rPr>
      <w:rFonts w:hint="default" w:ascii="Arial" w:hAnsi="Arial" w:eastAsia="￧ﾭﾉ￧ﾺ﾿" w:cs="Arial"/>
      <w:sz w:val="22"/>
      <w:szCs w:val="22"/>
      <w:lang w:val="en-US" w:eastAsia="zh-CN" w:bidi="ar-SA"/>
    </w:rPr>
  </w:style>
  <w:style w:type="paragraph" w:customStyle="1" w:styleId="13">
    <w:name w:val="Table Text"/>
    <w:basedOn w:val="1"/>
    <w:unhideWhenUsed/>
    <w:qFormat/>
    <w:uiPriority w:val="0"/>
    <w:pPr>
      <w:spacing w:beforeLines="0" w:afterLines="0"/>
    </w:pPr>
    <w:rPr>
      <w:rFonts w:hint="eastAsia"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5495</Words>
  <Characters>5592</Characters>
  <Lines>0</Lines>
  <Paragraphs>0</Paragraphs>
  <TotalTime>0</TotalTime>
  <ScaleCrop>false</ScaleCrop>
  <LinksUpToDate>false</LinksUpToDate>
  <CharactersWithSpaces>5614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2026-09-09T08:33:00Z</dcterms:created>
  <dc:creator>douzy</dc:creator>
  <cp:lastModifiedBy>douzy</cp:lastModifiedBy>
  <dcterms:modified xsi:type="dcterms:W3CDTF">2026-09-09T09:03:24Z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C7D2CA8E26EA40229301E6A41A389919_13</vt:lpwstr>
  </property>
  <property fmtid="{D5CDD505-2E9C-101B-9397-08002B2CF9AE}" pid="4" name="KSOTemplateDocerSaveRecord">
    <vt:lpwstr>eyJoZGlkIjoiNGQyMTk4NmQ2OWNiYjc4M2JhOTcxOWUzNzRhNDA3M2EiLCJ1c2VySWQiOiI0OTcxODgxOTQifQ==</vt:lpwstr>
  </property>
</Properties>
</file>